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ELŐTERJESZTÉS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Solt Város Önkormányzat Képviselő-testülete</w:t>
      </w:r>
    </w:p>
    <w:p w:rsidR="006E3A41" w:rsidRPr="00A9437E" w:rsidRDefault="00A14F0A" w:rsidP="00A9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  <w:r w:rsidR="00A04183"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február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A04183"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-i ülésére</w:t>
      </w:r>
    </w:p>
    <w:p w:rsidR="006E3A41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E3A41" w:rsidRPr="00D577C6" w:rsidRDefault="00A04183">
      <w:pPr>
        <w:tabs>
          <w:tab w:val="left" w:pos="76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Tárgy: Előterjesztés Solt Város Önkormányzat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költségvetéséről szóló önkormányzati rendelettervezet elfogadása tárgyában.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elsődleges feladata a törvényben rögzített kötelező feladatok ellátása, melyhez a szükséges forrást az intézmények biztonságos működéséhez biztosítani kell.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tervezetét a Magyarország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központi költségvetéséről szóló 2014. évi C., Magyarország gazdasági stabilitásáról szóló 2011. évi CXCIV., valamint a Magyarország helyi önkormányzatairól szóló 2011. évi CLXXXIX., és az Államháztartásról szóló 2011. évi CXCV. törvények, illetve a helyi pénzügyi szabályozás elgondolásait figyelembe véve állítottuk össze.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-ös évtől az előző évhez hasonlóan az állami finanszírozás feladatalapú támogatás formájában az önkormányzat kötelező feladatait finanszírozza, nem teljes egészében. A támogatások számításánál figyelembe lett véve a település adóerő-képessége. Elvárt bevételként csökkentették a számított költségvetési támogatás összegét.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tervezésénél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kötelező feladatok ellátása, az új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beruházásokhoz a saját forrás bi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ztosítása és minden területen 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hatékony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takarékos gazdálkodás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elveinek figyelembe vételével került sor.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mellékelt rendelet-tervezet a vonatkozó jogszabályok által előírt szerkezetben és tartalommal a jegyző irányításával került összeállításra.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Indoklás a rendelet-tervezethez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 hatálya az önkormányzatra, valamint az önkormányzat költségvetési szerveire, azaz:</w:t>
      </w:r>
    </w:p>
    <w:p w:rsidR="006E3A41" w:rsidRPr="00D577C6" w:rsidRDefault="00A04183" w:rsidP="00CD358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Solti Közös Önkormányzati Hivatal</w:t>
      </w:r>
    </w:p>
    <w:p w:rsidR="006E3A41" w:rsidRPr="00D577C6" w:rsidRDefault="00A041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Vécsey Károly Óvoda </w:t>
      </w:r>
    </w:p>
    <w:p w:rsidR="006E3A41" w:rsidRPr="00D577C6" w:rsidRDefault="00A041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Vécsey Károly Művelődési Ház és Könyvtár</w:t>
      </w:r>
    </w:p>
    <w:p w:rsidR="006E3A41" w:rsidRPr="00D577C6" w:rsidRDefault="00A041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Alapszolgáltatási Központ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terjed ki.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költségvetési szervek a költségvetési rendeletben külön címet alkotnak.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kiadási és bevételi főösszege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518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814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Ft-ban kerül meghatározásra a javaslatban, mely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302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759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működési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hiány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183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338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fejlesztési kiadásokból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eredő hiányt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 magába. A költségvetési hiány összesen </w:t>
      </w:r>
      <w:r w:rsidR="008301D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01D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Ft, melynek fedezete a 201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pénzmaradvány.</w:t>
      </w:r>
    </w:p>
    <w:p w:rsidR="00D577C6" w:rsidRDefault="00D577C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Bevételek indoklása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bevételek tervezésénél a következőkre támaszkodtunk: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önkormányzatot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évben megillető központi költségvetési kapcsolatokból származó bevételi forrásaira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azon rendeleteire, melyek az egyes bevételek jogalapját képezik: pl.: helyi adó, </w:t>
      </w:r>
      <w:proofErr w:type="gramStart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lakás rendeletek</w:t>
      </w:r>
      <w:proofErr w:type="gram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önkormányzati saját bevételeinek előző időszaki tényadataira 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tapasztalati adatokra – egyes esetenként előforduló bevételek: bírság, pótlék stb.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intézményi saját bevételek pontos számbavételére.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Kiadások indoklása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 kiadásainak jelentős részét a működési kiadások és ezen belül a személyi juttatások és járulékok képezik.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kiadások tervezésénél a következőket vettük figyelembe:</w:t>
      </w:r>
    </w:p>
    <w:p w:rsidR="006E3A41" w:rsidRPr="00D577C6" w:rsidRDefault="00A0418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költségvetési törvény szerint a közszférában a bérek nem növekednek,</w:t>
      </w:r>
    </w:p>
    <w:p w:rsidR="006E3A41" w:rsidRPr="00D577C6" w:rsidRDefault="00A0418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közalkalmazotti illetménytábla és</w:t>
      </w:r>
    </w:p>
    <w:p w:rsidR="006E3A41" w:rsidRPr="00D577C6" w:rsidRDefault="00A0418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köztisztviselői illetményalap változatlan maradt,</w:t>
      </w:r>
    </w:p>
    <w:p w:rsidR="006E3A41" w:rsidRPr="00D577C6" w:rsidRDefault="00A0418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minimálbér és a garantált bérminimum</w:t>
      </w:r>
      <w:r w:rsidR="00830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jelentősen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emelkedett,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ellátandó feladatokhoz viszonyítottuk a korábbi évek tapasztalati adatait.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MŰKÖDÉSI KÖLTSÉGVETÉS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Működési bevételek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Kapott támogatás: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Ez az összeg az önkormányzat általános működésének és ágazati feladatainak támogatása.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központi költségvetéstől kapott támogatások részletezése a 4. számú tájékoztató táblán található.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működési bevétel: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Ebből az összegből</w:t>
      </w:r>
    </w:p>
    <w:p w:rsidR="006E3A41" w:rsidRPr="00D577C6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Országos Egészségbiztosítási Pénztártól részesül támogatásra a védőnői szolgálat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440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Ft-tal, </w:t>
      </w:r>
    </w:p>
    <w:p w:rsidR="006E3A41" w:rsidRPr="00D577C6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gyermekorvosi és iskola egészségügyi ellátás feladatának támogatása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496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</w:t>
      </w:r>
    </w:p>
    <w:p w:rsidR="006E3A41" w:rsidRPr="00A14F0A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Elkülönített Állami Pénzalaptól kapott támogatás a közfoglalkoztatás finanszírozására: </w:t>
      </w:r>
      <w:proofErr w:type="gramStart"/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869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</w:t>
      </w:r>
      <w:proofErr w:type="gram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valamint a </w:t>
      </w:r>
      <w:r w:rsidR="004E63C3">
        <w:rPr>
          <w:rFonts w:ascii="Times New Roman" w:eastAsia="Times New Roman" w:hAnsi="Times New Roman" w:cs="Times New Roman"/>
          <w:color w:val="000000"/>
          <w:sz w:val="24"/>
          <w:szCs w:val="24"/>
        </w:rPr>
        <w:t>kulturális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alaptól 270 E Ft</w:t>
      </w:r>
      <w:r w:rsidR="004E63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14F0A" w:rsidRPr="00A14F0A" w:rsidRDefault="00A14F0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Központi köl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ségvetés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től szociális és kulturális ágazati pótlék támogatására: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10.198 E Ft.</w:t>
      </w:r>
    </w:p>
    <w:p w:rsidR="006E3A41" w:rsidRPr="00D577C6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Újsolt Község Önkormányzatától hozzájárulás a gyermekjólét feladatokhoz, valamint a közös önkormányzati hivatal fenntartásához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037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6E3A41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támogatásértékű bevételeket az 5. számú tájékoztató táblán mutatjuk be.</w:t>
      </w:r>
    </w:p>
    <w:p w:rsidR="00D577C6" w:rsidRDefault="00D577C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Közhatalmi bevétel: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közhatalmi bevételek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.000 E Ft. Ebből adókra tervezett összeg: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318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melyből helyi iparűzési adó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255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.000 E Ft, magánszemélyek kommunális adója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 Ft, gépjárműadó 40%-a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Bírságok, különböző pótlékok címén 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Ft-ot terveztünk, ugyanakkor a talajterhelési díj tervezett bevétele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működési bevételek: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701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bevétel az önkormányzat és költségvetési szervei alapító okiratában, költségvetési alapokmányában meghatározott feladatainak, alapvető tevékenységeinek ellátása során elérhető bevételek számbavételére szolgál.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belül 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Igazgatási szolgáltatási díj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Nyújtott szolgáltatások ellenértéke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522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Bérleti díj bevételek (helyiségek, föld bérleti díja)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608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Intézményi ellátási díjak (pl.: étkeztetési díj)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517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ÁFA bevételek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002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Egyéb bevétel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1.247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Továbbszámlázott szolgáltatások (közüzemi díjak)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966E27">
      <w:pPr>
        <w:numPr>
          <w:ilvl w:val="0"/>
          <w:numId w:val="5"/>
        </w:numPr>
        <w:tabs>
          <w:tab w:val="left" w:pos="7088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Kamat bevétel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6E3A41">
      <w:pPr>
        <w:tabs>
          <w:tab w:val="left" w:pos="7088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tabs>
          <w:tab w:val="left" w:pos="708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saját bevételek részletes kimutatása a 6. számú tájékoztatóban található.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pénzeszköz, működési célra: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előirányzata nem jelentős 48 E Ft, melyet a korábbi évekhez hasonlóan a MAZSIHISZ ad át temetőfenntartásra.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Tervezett működési bevétel összesen: </w:t>
      </w:r>
      <w:r w:rsidR="00142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805</w:t>
      </w:r>
      <w:r w:rsidRPr="00966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339</w:t>
      </w: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Ft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Működési kiadások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Személyi juttatások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juttatásokat a közalkalmazotti és közszolgálati tisztviselői bértábla, az érvényes minimálbér és garantált bérminimum, valamint a kompenzációs szabályok figyelembe vételével terveztük meg. 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az előirányzaton kerül megtervezésre a költségvetési intézmények közalkalmazottainak, köztisztviselőinek, a Munka Törvénykönyve hatálya alá tartozó munkavállalóinak és a közcélú foglalkoztatottak a bére, továbbá az önkormányzati képviselők tiszteletdíja, a polgármester munkabére.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Ezeken felül betervezésre került a 2018 évben megvalósuló projektek bérköltségei is.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 összege: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490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 w:rsidR="00713B7A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Munkaadót terhelő járulékok és szociális hozzájárulási adó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jellegű juttatások után fizetendő munkaadót terhelő járulékok és szociális hozzájárulási adó önkormányzati szinten tervezett összege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656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</w:p>
    <w:p w:rsidR="00D577C6" w:rsidRDefault="00D577C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Dologi kiadások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a 201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tapasztalati adatain kerültek betervezésre. A dologi kiadások tervezett összege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461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875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között betervezésre került a projektek dologi költségei is.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Ellátottak pénzbeli juttatásai: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szociálisan rászorulók részére települési támogatást folyósít, lakhatás segítésére, valamint gyógyszerköltségek enyhítésére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rendkívüli költségek támogatásra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tervezett kiadás összege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561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működési célú kiadások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összes előirányzata: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00 E Ft,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Ebbő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mely 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>összeg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solti civil szervezetek támogatására került betervezésre.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Általános tartalék tervezett összege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585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általános tartalék tartalmazza a szociális étkezések kiszállításához</w:t>
      </w:r>
      <w:r w:rsidR="00996CC6" w:rsidRP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gépjármű vásárlását, továbbá a 2018 szeptemberében induló bölcsőde működéséhez szükséges kiadásokat is.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működési költségvetési kiadások összege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1.108.098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 w:rsidP="00534A78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FELHALMOZÁSI KÖLTSÉGVETÉS</w:t>
      </w:r>
    </w:p>
    <w:p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bevételek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célú önkormányzati támogatás: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</w:t>
      </w:r>
      <w:r w:rsidR="009D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számos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Európai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Uniós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hazai pályázati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indul, melynek támogatási okiratainak aláírása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még folyamatban vannak</w:t>
      </w:r>
      <w:r w:rsidR="00713B7A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ezért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csak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felhalmozási célú önkormányzati támogatással tervezhetünk.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felhalmozási bevétel: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előirányzata összesen: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>2.215.538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ez az összeg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évben megvalósuló Európai Uniós programok támogatását, valamint a hazai finanszírozású pályázati támogatásokat tartalmazza.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bevétel: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felhalmozási bevételt nem tervezett, az év közben megvalósuló esetleges önkormányzati ingatlan értékesítés esetén a költségvetés módosítása szükséges.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 felhalmozásra: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felhalmozásra átvett pénzeszköz bevételt nem tervezett.</w:t>
      </w:r>
    </w:p>
    <w:p w:rsidR="00A152B9" w:rsidRDefault="00A15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kiadások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beruházások:</w:t>
      </w:r>
    </w:p>
    <w:p w:rsidR="006E3A41" w:rsidRPr="00D577C6" w:rsidRDefault="00A14F0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beruházások tervezett előirányzata </w:t>
      </w:r>
      <w:r w:rsidR="002B0230">
        <w:rPr>
          <w:rFonts w:ascii="Times New Roman" w:eastAsia="Times New Roman" w:hAnsi="Times New Roman" w:cs="Times New Roman"/>
          <w:sz w:val="24"/>
          <w:szCs w:val="24"/>
        </w:rPr>
        <w:t>1.608</w:t>
      </w:r>
      <w:r w:rsidR="00A04183" w:rsidRPr="00697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0230">
        <w:rPr>
          <w:rFonts w:ascii="Times New Roman" w:eastAsia="Times New Roman" w:hAnsi="Times New Roman" w:cs="Times New Roman"/>
          <w:sz w:val="24"/>
          <w:szCs w:val="24"/>
        </w:rPr>
        <w:t>344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melynek részletes kimutatását a 8. számú melléklet tartalmazza.</w:t>
      </w:r>
    </w:p>
    <w:p w:rsidR="00713B7A" w:rsidRDefault="0071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Felújítás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3A41" w:rsidRDefault="00A14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>felújítások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tervezett előirányzata </w:t>
      </w:r>
      <w:r w:rsidR="002B0230">
        <w:rPr>
          <w:rFonts w:ascii="Times New Roman" w:eastAsia="Times New Roman" w:hAnsi="Times New Roman" w:cs="Times New Roman"/>
          <w:sz w:val="24"/>
          <w:szCs w:val="24"/>
        </w:rPr>
        <w:t>85</w:t>
      </w:r>
      <w:r w:rsidR="00A04183" w:rsidRPr="00697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0230">
        <w:rPr>
          <w:rFonts w:ascii="Times New Roman" w:eastAsia="Times New Roman" w:hAnsi="Times New Roman" w:cs="Times New Roman"/>
          <w:sz w:val="24"/>
          <w:szCs w:val="24"/>
        </w:rPr>
        <w:t>017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melynek részletes kimutatását a 8. számú melléklet tartalmazza.</w:t>
      </w:r>
    </w:p>
    <w:p w:rsidR="002436F5" w:rsidRPr="00946300" w:rsidRDefault="0094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alakulását és a szükséges </w:t>
      </w: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önrész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7. számú tájékoztató tartalmazza.</w:t>
      </w:r>
    </w:p>
    <w:p w:rsidR="00534A78" w:rsidRDefault="0053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felhalmozási kiadások: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Ezen a címen összeg nem került betervezésre.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34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Céltartalék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.000 E Ft,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az összeg tartalmazza a képviselő-testület által 2017. évben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>határozott sportcsarnok építéséhez szükséges önerő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250.000 E Ft összeg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céltartalékban 20.000 E Ft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került útépítéshez elkülönítésre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Továbbá a céltartalék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>sszegéből 140.000 E Ft áll rendelkezésre a 2018-2020 évek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>megvalósuló uniós és hazai</w:t>
      </w:r>
      <w:r w:rsidR="0061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pályázatok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kiadásainak finanszírozása.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felhalmozási költségvetési bevételek összege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2.215.538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felhalmozási költségvetési kiadások összege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2.398.876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felhalmozási költségvetési egyenleg –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183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338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Költségvetési bevételek (mű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ködési+felhalmozási) összesen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3.020.877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költségvetési kiadások (működési+felhalmozási) összesen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506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A költségvetési hiány összege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497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937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 finanszírozására a 201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 szolgál.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bevételek és kiadások intézményenkénti kimutatását az 1. számú tájékoztató tábla tartalmazza.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előirányzat felhasználási ütemterv a 3. számú tájékoztató táblán található.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költségvetési hiány finanszírozása: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költségvetési hiányának forrása a működési pénzmaradványa összes intézmény együttesen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497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937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többéves kihatású kötelezettségvállalások: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Gazdasági Stabilitási Törvény szabályai szerint külső finanszírozással fedezet hiányt nem tervezhet, működési célú hitelt nem vehet fel.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Közvetett támogatások: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Jogszabály alapján a közvetett támogatások tartalmazzák</w:t>
      </w:r>
    </w:p>
    <w:p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 adónál, gépjárműadónál biztosított kedvezményt, mentességet </w:t>
      </w:r>
      <w:r w:rsidRPr="00D05016">
        <w:rPr>
          <w:rFonts w:ascii="Times New Roman" w:eastAsia="Times New Roman" w:hAnsi="Times New Roman" w:cs="Times New Roman"/>
          <w:sz w:val="24"/>
          <w:szCs w:val="24"/>
        </w:rPr>
        <w:t>9.500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összegben,</w:t>
      </w:r>
    </w:p>
    <w:p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helyiségek, eszközök hasznosításából származó bevételből nyújtott kedvezményt, mentességet </w:t>
      </w:r>
      <w:r w:rsidRPr="00D05016">
        <w:rPr>
          <w:rFonts w:ascii="Times New Roman" w:eastAsia="Times New Roman" w:hAnsi="Times New Roman" w:cs="Times New Roman"/>
          <w:sz w:val="24"/>
          <w:szCs w:val="24"/>
        </w:rPr>
        <w:t>2.500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összegben.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Részletes kimutatása a 2. számú tájékoztató táblán.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Összefoglalás: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-os költségvetési évben szem előtt kell tartani, hogy működési hiány nem keletkezhet, az önkormányzat hitelt nem vehet fel működésre, továbbá hatékonyan ki kell használni a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-2020. közötti Uniós és hazai pályázatokat a város és intézményeinek fejlődése érdekében.  Ennek érdekében az önkormányzatnak és az intézményeknek a költségvetésben megtervezett előirányzatokat szigorúan be kell tartaniuk és hatékonyan kell működniük. 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Kérem a Tisztelt Képviselő-testületet, hogy az önkormányzat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 tervezetét tárgyalja meg és fogadja el.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Solt,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534A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Kalmár Pál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polgármester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előterjesztést törvényesség szempontjából ellenőrizte:</w:t>
      </w:r>
    </w:p>
    <w:p w:rsidR="006E3A41" w:rsidRPr="00D577C6" w:rsidRDefault="006E3A41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Krausz Henrikné dr.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jegyző</w:t>
      </w:r>
    </w:p>
    <w:p w:rsidR="00C06AD0" w:rsidRDefault="00A04183">
      <w:pPr>
        <w:tabs>
          <w:tab w:val="center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rendeletalkotás minősített többséget igényel.</w:t>
      </w:r>
    </w:p>
    <w:p w:rsidR="00C06AD0" w:rsidRDefault="00C06A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06AD0" w:rsidRPr="00C06AD0" w:rsidRDefault="00C06AD0" w:rsidP="00C06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Solt Város Önkormányzat Képviselő-testületének</w:t>
      </w:r>
    </w:p>
    <w:p w:rsidR="00C06AD0" w:rsidRPr="00C06AD0" w:rsidRDefault="00C06AD0" w:rsidP="00C06AD0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/2018. (………) önkormányzati rendelete</w:t>
      </w:r>
    </w:p>
    <w:p w:rsidR="00C06AD0" w:rsidRPr="00C06AD0" w:rsidRDefault="00C06AD0" w:rsidP="00C06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az önkormányzat 2018. évi költségvetéséről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Képviselő-testülete az Alaptörvény 32. cikk (2) bekezdésében meghatározott eredeti jogalkotói hatáskörében, valamint az Alaptörvény 32. cikk (1) bekezdés f) pontjában meghatározott feladatkörében eljárva a következőket rendeli el: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1. A rendelet hatálya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hatálya az önkormányzatra, a közös önkormányzati hivatalra és az önkormányzat felügyelete alá tartozó intézményekre terjed ki.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2. A költségvetés címrendje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a költségvetési címrendet 2018. évre a következők szerint állapítja meg: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 Város Önkormányzata</w:t>
      </w: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Solti Közös Önkormányzati Hivatal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Köznevelési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Vécsey Károly Óvoda 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Szociális jellegű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Alapszolgáltatási Központ</w:t>
      </w: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Közművelődési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Vécsey Károly Művelődési Ház és Könyvtár</w:t>
      </w:r>
    </w:p>
    <w:p w:rsidR="00C06AD0" w:rsidRPr="00C06AD0" w:rsidRDefault="00C06AD0" w:rsidP="00C06AD0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3. A költségvetés bevételeinek és kiadásainak főösszege, a hiány mértéke és finanszírozásának módja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06AD0" w:rsidRPr="00C06AD0" w:rsidRDefault="00C06AD0" w:rsidP="00C06AD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 A képviselő testület az önkormányzat 2018. évi költségvetési bevételi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873.632 E Ft-ban, finanszírozási célú pénzügyi műveletekkel együtt 1.373.601 E Ft-ban állapítja meg.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(2)  A képviselő testület az önkormányzat 2018. évi költségvetési kiadási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1.362.912 E Ft-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>ban ,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finanszírozási célú pénzügyi műveletekkel együtt 1.373.601 E Ft-ban állapítja meg.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(3) A költségvetési hiány fedezetéül belső finanszírozásból 499.969 E Ft pénzmaradvány szolgál.</w:t>
      </w:r>
    </w:p>
    <w:p w:rsidR="00C06AD0" w:rsidRPr="00C06AD0" w:rsidRDefault="00C06AD0" w:rsidP="00C06AD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</w:p>
    <w:p w:rsidR="00C06AD0" w:rsidRPr="00C06AD0" w:rsidRDefault="00C06AD0" w:rsidP="00C06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(1) A képviselő-testület az önkormányzat és intézményei együttes 2018. évi költségvetésének összegeit az alábbiak szerint állapítja meg: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Ezer Ft-ban</w:t>
      </w:r>
    </w:p>
    <w:p w:rsidR="00C06AD0" w:rsidRPr="00C06AD0" w:rsidRDefault="00C06AD0" w:rsidP="00C06AD0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Bevételi és kiadási </w:t>
      </w: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főösszege 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>3.518.814</w:t>
      </w:r>
    </w:p>
    <w:p w:rsidR="00C06AD0" w:rsidRPr="00C06AD0" w:rsidRDefault="00C06AD0" w:rsidP="00C06AD0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>Bevételek kiemelt előirányzatonként:</w:t>
      </w:r>
    </w:p>
    <w:p w:rsidR="00C06AD0" w:rsidRPr="00C06AD0" w:rsidRDefault="00C06AD0" w:rsidP="00C06AD0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Kapott támogatás: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334.280</w:t>
      </w:r>
    </w:p>
    <w:p w:rsidR="00C06AD0" w:rsidRPr="00C06AD0" w:rsidRDefault="00C06AD0" w:rsidP="00C06AD0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1/1. Központi költségvetéstől működési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334.280</w:t>
      </w:r>
    </w:p>
    <w:p w:rsidR="00C06AD0" w:rsidRPr="00C06AD0" w:rsidRDefault="00C06AD0" w:rsidP="00C06AD0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1/2. Központi költségvetéstől felhalmozás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AD0" w:rsidRPr="00C06AD0" w:rsidRDefault="00C06AD0" w:rsidP="00C06A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Támogatás államháztartáson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2.265.848 </w:t>
      </w:r>
    </w:p>
    <w:p w:rsidR="00C06AD0" w:rsidRPr="00C06AD0" w:rsidRDefault="00C06AD0" w:rsidP="00C06AD0">
      <w:pPr>
        <w:tabs>
          <w:tab w:val="left" w:pos="2410"/>
          <w:tab w:val="right" w:pos="878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Működési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50.310</w:t>
      </w:r>
    </w:p>
    <w:p w:rsidR="00C06AD0" w:rsidRPr="00C06AD0" w:rsidRDefault="00C06AD0" w:rsidP="00C06AD0">
      <w:pPr>
        <w:tabs>
          <w:tab w:val="left" w:pos="2410"/>
          <w:tab w:val="right" w:pos="87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Felhalmozási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2.215.538</w:t>
      </w:r>
    </w:p>
    <w:p w:rsidR="00C06AD0" w:rsidRPr="00C06AD0" w:rsidRDefault="00C06AD0" w:rsidP="00C06AD0">
      <w:pPr>
        <w:tabs>
          <w:tab w:val="left" w:pos="993"/>
          <w:tab w:val="left" w:pos="1920"/>
          <w:tab w:val="right" w:pos="84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Közhatalmi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320.000</w:t>
      </w:r>
    </w:p>
    <w:p w:rsidR="00C06AD0" w:rsidRPr="00C06AD0" w:rsidRDefault="00C06AD0" w:rsidP="00C06A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Intézményi működési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100.701</w:t>
      </w:r>
    </w:p>
    <w:p w:rsidR="00C06AD0" w:rsidRPr="00C06AD0" w:rsidRDefault="00C06AD0" w:rsidP="00C06A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bevétel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06AD0" w:rsidRPr="00C06AD0" w:rsidRDefault="00C06AD0" w:rsidP="00C06AD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C06AD0" w:rsidRPr="00C06AD0" w:rsidRDefault="00C06AD0" w:rsidP="00C06AD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</w:p>
    <w:p w:rsidR="00C06AD0" w:rsidRPr="00C06AD0" w:rsidRDefault="00C06AD0" w:rsidP="00C06AD0">
      <w:pPr>
        <w:tabs>
          <w:tab w:val="left" w:pos="993"/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3.020.877</w:t>
      </w:r>
    </w:p>
    <w:p w:rsidR="00C06AD0" w:rsidRPr="00C06AD0" w:rsidRDefault="00C06AD0" w:rsidP="00C06AD0">
      <w:pPr>
        <w:tabs>
          <w:tab w:val="left" w:pos="993"/>
          <w:tab w:val="right" w:pos="88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06AD0" w:rsidRPr="00C06AD0" w:rsidRDefault="00C06AD0" w:rsidP="00C06AD0">
      <w:pPr>
        <w:tabs>
          <w:tab w:val="left" w:pos="2410"/>
          <w:tab w:val="right" w:pos="87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- Fejlesztési célú hitelfelvétel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C06AD0" w:rsidRPr="00C06AD0" w:rsidRDefault="00C06AD0" w:rsidP="00C06AD0">
      <w:pPr>
        <w:tabs>
          <w:tab w:val="left" w:pos="993"/>
          <w:tab w:val="right" w:pos="88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88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Előző évi pénzmaradvány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497.937</w:t>
      </w:r>
    </w:p>
    <w:p w:rsidR="00C06AD0" w:rsidRPr="00C06AD0" w:rsidRDefault="00C06AD0" w:rsidP="00C06A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497.937</w:t>
      </w: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Bevételek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3.518.814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Kiadások kiemelt előirányzatonként: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AD0" w:rsidRPr="00C06AD0" w:rsidRDefault="00C06AD0" w:rsidP="00C06AD0">
      <w:pPr>
        <w:keepNext/>
        <w:tabs>
          <w:tab w:val="num" w:pos="1425"/>
          <w:tab w:val="right" w:pos="8789"/>
        </w:tabs>
        <w:spacing w:after="0" w:line="240" w:lineRule="auto"/>
        <w:ind w:left="1425" w:hanging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költségvetés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1.075.513</w:t>
      </w:r>
    </w:p>
    <w:p w:rsidR="00C06AD0" w:rsidRPr="00C06AD0" w:rsidRDefault="00C06AD0" w:rsidP="00C06A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Személyi juttatások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490.421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Munkaadókat terhelő járulékok és szociális hozzájárulási adó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95.656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Dologi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461.875 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Ellátottak pénzbeli juttatásai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22.561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működési célú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6.000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költségvetés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1.988.876</w:t>
      </w:r>
    </w:p>
    <w:p w:rsidR="00C06AD0" w:rsidRPr="00C06AD0" w:rsidRDefault="00C06AD0" w:rsidP="00C06A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Intézményi beruházások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1.608.344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2. Felújítások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85.017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Kisértékű tárgyi eszköz beszerzése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14.530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Beruházási áfa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280.985</w:t>
      </w:r>
    </w:p>
    <w:p w:rsidR="00C06AD0" w:rsidRPr="00C06AD0" w:rsidRDefault="00C06AD0" w:rsidP="00C06AD0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felhalmozási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C06AD0" w:rsidRPr="00C06AD0" w:rsidRDefault="00C06AD0" w:rsidP="00C06A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Általános tartalék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31.585</w:t>
      </w:r>
    </w:p>
    <w:p w:rsidR="00C06AD0" w:rsidRPr="00C06AD0" w:rsidRDefault="00C06AD0" w:rsidP="00C06AD0">
      <w:pPr>
        <w:tabs>
          <w:tab w:val="right" w:pos="888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Céltartalék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410.000</w:t>
      </w:r>
    </w:p>
    <w:p w:rsidR="00C06AD0" w:rsidRPr="00C06AD0" w:rsidRDefault="00C06AD0" w:rsidP="00C06A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3.506.974 </w:t>
      </w:r>
    </w:p>
    <w:p w:rsidR="00C06AD0" w:rsidRPr="00C06AD0" w:rsidRDefault="00C06AD0" w:rsidP="00C06A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AD0" w:rsidRPr="00C06AD0" w:rsidRDefault="00C06AD0" w:rsidP="00C06AD0">
      <w:pPr>
        <w:tabs>
          <w:tab w:val="right" w:pos="8789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Előző évi megelőlegezési visszafizetése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11.840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11.840</w:t>
      </w: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Kiadások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3.518.814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1680"/>
          <w:tab w:val="right" w:pos="8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Az önkormányzat az éves engedélyezett létszámkeretet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79,5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főben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határozza meg, továbbá a közhasznú létszámkeret </w:t>
      </w: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 fő</w:t>
      </w:r>
      <w:proofErr w:type="gramEnd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6AD0" w:rsidRPr="00C06AD0" w:rsidRDefault="00C06AD0" w:rsidP="00C06A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(2) Az önkormányzat bevételeit és kiadásait előirányzat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csoportonként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és kiemelt előirányzatonként az 1. melléklet tartalmazza.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>3)Az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államháztartásról szóló 2011. évi CXCV. törvény 23. § (2) bekezdés d) pontjában foglaltak alapján a 2018. évi felhalmozási költségvetési hiány belső finanszírozására Solt Város Önkormányzat előző évi – 499.969 E Ft – pénzmaradványa vehető igénybe.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Solt Város Önkormányzat (intézmények nélküli)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2. melléklet tartalmazza.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(5) A Solti Közös Önkormányzati Hivatal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3. melléklet tartalmazza.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(6) A Vécsey Károly Óvoda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4. melléklet tartalmazza. 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(7) A Vécsey Károly Művelődési Ház és Könyvtár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az 5. melléklet tartalmazza. 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(8) Az Alapszolgáltatási Központ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6. melléklet tartalmazza.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(9) Solt Város Önkormányzat és intézményei összesített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7. melléklet tartalmazza.</w:t>
      </w: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(10) Az önkormányzat fejlesztési kiadásait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a 8. melléklet tartalmazza.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(11) Az önkormányzat 2018. évi költségvetésének több éves kihatással járó adósságállományt illetve adósságot keletkeztető ügyletekből eredő fizetési kötelezettséget nem tervezett, ilyen kötelezettsége nincs. A Stabilitási törvény szerinti adósságot keletkeztető kötelezettségvállalás felső határának kimutatását a 9. melléklet tartalmazza.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(12) Solt Város Önkormányzat 2018. évi költségvetési hiányának finanszírozását a képviselő-testület a 10. melléklet szerint hagyja jóvá.</w:t>
      </w: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(13) A közszolgálati tisztviselőknek a 2018. évi költségvetési törvényben meghatározott kötelező éves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Cafetéria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juttatásának kerete bruttó 200.000 Ft, mely az önkormányzat köztisztviselőire és a polgármesterre terjed ki. A közalkalmazottaknak az önkormányzat által saját forrásból biztosított éves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cafetéria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juttatás kerete bruttó 120.000 Ft.</w:t>
      </w:r>
    </w:p>
    <w:p w:rsidR="00C06AD0" w:rsidRPr="00C06AD0" w:rsidRDefault="00C06AD0" w:rsidP="00C06A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(14) A munkabér kifizetése a munkavállaló részére költséget nem okozhat, ezért az önkormányzat a mindenkori költségvetési törvény szerinti – egy foglalkoztatottnak havonta adható bankszámla hozzájárulás mértékének megfelelően – a 2018. évben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1.000 Ft folyószámla költségtérítést állapít meg. Ez az összeg a köztisztviselők, a polgármester, a közalkalmazottak részére tárgy év november 30. napjáig kifizetésre kerül.</w:t>
      </w:r>
    </w:p>
    <w:p w:rsidR="00C06AD0" w:rsidRPr="00C06AD0" w:rsidRDefault="00C06AD0" w:rsidP="00C06AD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(15) Solt Város Önkormányzat által a lakosságnak juttatott támogatásokat, szociális, rászorultsági jellegű ellátásokat a 11. melléklet tartalmazza.</w:t>
      </w: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(16) Az európai uniós forrásból finanszírozott támogatással megvalósuló programok, projektek kiadásait a 12. melléklet tartalmazza.</w:t>
      </w:r>
    </w:p>
    <w:p w:rsidR="00C06AD0" w:rsidRPr="00C06AD0" w:rsidRDefault="00C06AD0" w:rsidP="00C06AD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D0" w:rsidRPr="00C06AD0" w:rsidRDefault="00C06AD0" w:rsidP="00C06AD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4. A 2018. évi költségvetés végrehajtásának szabályai</w:t>
      </w:r>
    </w:p>
    <w:p w:rsidR="00C06AD0" w:rsidRPr="00C06AD0" w:rsidRDefault="00C06AD0" w:rsidP="00C06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költségvetési szervei a képviselő-testület által jóváhagyott kiemelt előirányzatokon belül a részelőirányzatoktól – az államháztartásról szóló törvény végrehajtásáról szóló 368/2011. (XII.31.) Korm. rendelet 42. § és 43/A §-ban foglaltak figyelembevételével – előirányzat-módosítás nélkül is eltérhetnek. 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a költségvetési szervei részére központi költségvetési kapcsolatokból származó finanszírozást ad a teljesítés ütemének megfelelően.</w:t>
      </w:r>
    </w:p>
    <w:p w:rsidR="00C06AD0" w:rsidRPr="00C06AD0" w:rsidRDefault="00C06AD0" w:rsidP="00C06AD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Az önállóan működő költségvetési szervek tekintetében a beruházási, felújítási feladatok kötelezettség vállalására 100 E Ft felett a polgármester jogosult. 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Az önkormányzat intézményei több évre is vállalhatnak kötelezettséget, ha az adott ügylet jellege ezt megkívánja. 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(5) Az önállóan működő és gazdálkodó, valamint az önállóan működő költségvetési szervek eszközeikről és azok állományában bekövetkezett változásokról folyamatosan, részletező nyilvántartást vezetnek mennyiségben és értékben, ezért az államháztartás számviteléről szóló 4/2013. (I.11.) Korm. rendelet 22. §, valamint a számvitelről szóló 2000. évi C. törvény 69. § (3) bekezdés alapján a leltározási feladatok kétévente kerülnek végrehajtásra.</w:t>
      </w:r>
    </w:p>
    <w:p w:rsidR="00C06AD0" w:rsidRPr="00C06AD0" w:rsidRDefault="00C06AD0" w:rsidP="00C06AD0">
      <w:pPr>
        <w:keepNext/>
        <w:spacing w:after="0" w:line="240" w:lineRule="auto"/>
        <w:ind w:left="360" w:hanging="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Záró rendelkezések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06AD0" w:rsidRPr="00C06AD0" w:rsidRDefault="00C06AD0" w:rsidP="00C06AD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Ez a rendelet a kihirdetése napját követő napon lép hatályba, rendelkezéseit azonban 2018. január 1. napjától kell alkalmazni. 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Kalmár Pál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Krausz Henrikné dr.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AD0" w:rsidRPr="00C06AD0" w:rsidRDefault="00C06AD0" w:rsidP="00C06AD0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jegyző</w:t>
      </w:r>
    </w:p>
    <w:p w:rsidR="00C06AD0" w:rsidRPr="00C06AD0" w:rsidRDefault="00C06AD0" w:rsidP="00C06AD0">
      <w:pPr>
        <w:tabs>
          <w:tab w:val="left" w:pos="1080"/>
          <w:tab w:val="left" w:pos="5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06A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Kihirdetési záradék:</w:t>
      </w:r>
    </w:p>
    <w:p w:rsidR="00C06AD0" w:rsidRPr="00C06AD0" w:rsidRDefault="00C06AD0" w:rsidP="00C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AD0" w:rsidRPr="00C06AD0" w:rsidRDefault="00C06AD0" w:rsidP="00C06AD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2018. február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>. napján kihirdetésre került.</w:t>
      </w:r>
    </w:p>
    <w:p w:rsidR="00C06AD0" w:rsidRPr="00C06AD0" w:rsidRDefault="00C06AD0" w:rsidP="00C06AD0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AD0" w:rsidRPr="00C06AD0" w:rsidRDefault="00C06AD0" w:rsidP="00C06AD0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Krausz Henrikné dr.</w:t>
      </w:r>
    </w:p>
    <w:p w:rsidR="00C06AD0" w:rsidRPr="00C06AD0" w:rsidRDefault="00C06AD0" w:rsidP="00C06AD0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      jegyző</w:t>
      </w:r>
    </w:p>
    <w:p w:rsidR="006E3A41" w:rsidRPr="00D577C6" w:rsidRDefault="006E3A41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6E3A41" w:rsidRPr="00D577C6" w:rsidSect="00A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CA2"/>
    <w:multiLevelType w:val="multilevel"/>
    <w:tmpl w:val="5582C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24B81"/>
    <w:multiLevelType w:val="multilevel"/>
    <w:tmpl w:val="A1245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8331F"/>
    <w:multiLevelType w:val="hybridMultilevel"/>
    <w:tmpl w:val="1ABCEB66"/>
    <w:lvl w:ilvl="0" w:tplc="4328BE72">
      <w:start w:val="1"/>
      <w:numFmt w:val="upperRoman"/>
      <w:pStyle w:val="Cmsor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7424E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866F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0265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88051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18E2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F8A56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528C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64D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3B60CD8"/>
    <w:multiLevelType w:val="multilevel"/>
    <w:tmpl w:val="FD0A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27D1A"/>
    <w:multiLevelType w:val="multilevel"/>
    <w:tmpl w:val="5D2E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B2770"/>
    <w:multiLevelType w:val="hybridMultilevel"/>
    <w:tmpl w:val="4BD2453E"/>
    <w:lvl w:ilvl="0" w:tplc="44F61B78">
      <w:start w:val="1"/>
      <w:numFmt w:val="decimal"/>
      <w:lvlText w:val="%1)"/>
      <w:lvlJc w:val="left"/>
      <w:pPr>
        <w:ind w:left="720" w:hanging="360"/>
      </w:pPr>
    </w:lvl>
    <w:lvl w:ilvl="1" w:tplc="333613FE" w:tentative="1">
      <w:start w:val="1"/>
      <w:numFmt w:val="lowerLetter"/>
      <w:lvlText w:val="%2."/>
      <w:lvlJc w:val="left"/>
      <w:pPr>
        <w:ind w:left="1440" w:hanging="360"/>
      </w:pPr>
    </w:lvl>
    <w:lvl w:ilvl="2" w:tplc="691EFB32">
      <w:start w:val="1"/>
      <w:numFmt w:val="lowerRoman"/>
      <w:lvlText w:val="%3."/>
      <w:lvlJc w:val="right"/>
      <w:pPr>
        <w:ind w:left="2160" w:hanging="180"/>
      </w:pPr>
    </w:lvl>
    <w:lvl w:ilvl="3" w:tplc="6DBAD490" w:tentative="1">
      <w:start w:val="1"/>
      <w:numFmt w:val="decimal"/>
      <w:lvlText w:val="%4."/>
      <w:lvlJc w:val="left"/>
      <w:pPr>
        <w:ind w:left="2880" w:hanging="360"/>
      </w:pPr>
    </w:lvl>
    <w:lvl w:ilvl="4" w:tplc="33B63D46" w:tentative="1">
      <w:start w:val="1"/>
      <w:numFmt w:val="lowerLetter"/>
      <w:lvlText w:val="%5."/>
      <w:lvlJc w:val="left"/>
      <w:pPr>
        <w:ind w:left="3600" w:hanging="360"/>
      </w:pPr>
    </w:lvl>
    <w:lvl w:ilvl="5" w:tplc="36CA633A" w:tentative="1">
      <w:start w:val="1"/>
      <w:numFmt w:val="lowerRoman"/>
      <w:lvlText w:val="%6."/>
      <w:lvlJc w:val="right"/>
      <w:pPr>
        <w:ind w:left="4320" w:hanging="180"/>
      </w:pPr>
    </w:lvl>
    <w:lvl w:ilvl="6" w:tplc="FD3EC910" w:tentative="1">
      <w:start w:val="1"/>
      <w:numFmt w:val="decimal"/>
      <w:lvlText w:val="%7."/>
      <w:lvlJc w:val="left"/>
      <w:pPr>
        <w:ind w:left="5040" w:hanging="360"/>
      </w:pPr>
    </w:lvl>
    <w:lvl w:ilvl="7" w:tplc="DEDC30EA" w:tentative="1">
      <w:start w:val="1"/>
      <w:numFmt w:val="lowerLetter"/>
      <w:lvlText w:val="%8."/>
      <w:lvlJc w:val="left"/>
      <w:pPr>
        <w:ind w:left="5760" w:hanging="360"/>
      </w:pPr>
    </w:lvl>
    <w:lvl w:ilvl="8" w:tplc="D270D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295"/>
    <w:multiLevelType w:val="multilevel"/>
    <w:tmpl w:val="0C6AB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7C6FB7"/>
    <w:multiLevelType w:val="multilevel"/>
    <w:tmpl w:val="1E96B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871FE"/>
    <w:multiLevelType w:val="hybridMultilevel"/>
    <w:tmpl w:val="227672F8"/>
    <w:lvl w:ilvl="0" w:tplc="5716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E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25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9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0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8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41"/>
    <w:rsid w:val="00142DAB"/>
    <w:rsid w:val="002436F5"/>
    <w:rsid w:val="00291681"/>
    <w:rsid w:val="002B0230"/>
    <w:rsid w:val="003B2F35"/>
    <w:rsid w:val="00431B86"/>
    <w:rsid w:val="0047123F"/>
    <w:rsid w:val="00490621"/>
    <w:rsid w:val="004E63C3"/>
    <w:rsid w:val="00534A78"/>
    <w:rsid w:val="0061359A"/>
    <w:rsid w:val="00697989"/>
    <w:rsid w:val="006B3177"/>
    <w:rsid w:val="006D6A4A"/>
    <w:rsid w:val="006E3A41"/>
    <w:rsid w:val="00713B7A"/>
    <w:rsid w:val="00763B4F"/>
    <w:rsid w:val="0079790F"/>
    <w:rsid w:val="008301DA"/>
    <w:rsid w:val="00894658"/>
    <w:rsid w:val="008C1B0E"/>
    <w:rsid w:val="00946300"/>
    <w:rsid w:val="00966E27"/>
    <w:rsid w:val="00996CC6"/>
    <w:rsid w:val="009A466A"/>
    <w:rsid w:val="009D6534"/>
    <w:rsid w:val="009D77CC"/>
    <w:rsid w:val="00A04183"/>
    <w:rsid w:val="00A14F0A"/>
    <w:rsid w:val="00A152B9"/>
    <w:rsid w:val="00A35A7A"/>
    <w:rsid w:val="00A9437E"/>
    <w:rsid w:val="00B21B80"/>
    <w:rsid w:val="00B873C9"/>
    <w:rsid w:val="00BF7042"/>
    <w:rsid w:val="00C06AD0"/>
    <w:rsid w:val="00CD358E"/>
    <w:rsid w:val="00D05016"/>
    <w:rsid w:val="00D577C6"/>
    <w:rsid w:val="00E85B98"/>
    <w:rsid w:val="00EF27F7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3B67-8989-4C02-BCF4-7B7188A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5A7A"/>
  </w:style>
  <w:style w:type="paragraph" w:styleId="Cmsor2">
    <w:name w:val="heading 2"/>
    <w:basedOn w:val="Norml"/>
    <w:next w:val="Norml"/>
    <w:link w:val="Cmsor2Char"/>
    <w:qFormat/>
    <w:rsid w:val="00C06AD0"/>
    <w:pPr>
      <w:keepNext/>
      <w:numPr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06AD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2386</Words>
  <Characters>16466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 Attiláné</cp:lastModifiedBy>
  <cp:revision>3</cp:revision>
  <cp:lastPrinted>2017-02-02T06:55:00Z</cp:lastPrinted>
  <dcterms:created xsi:type="dcterms:W3CDTF">2018-11-21T14:05:00Z</dcterms:created>
  <dcterms:modified xsi:type="dcterms:W3CDTF">2018-11-21T14:07:00Z</dcterms:modified>
</cp:coreProperties>
</file>