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DC" w:rsidRDefault="006C6BDC" w:rsidP="006C6BDC">
      <w:pPr>
        <w:jc w:val="center"/>
      </w:pPr>
    </w:p>
    <w:p w:rsidR="006C6BDC" w:rsidRDefault="006C6BDC" w:rsidP="006C6BDC">
      <w:pPr>
        <w:jc w:val="center"/>
        <w:rPr>
          <w:b/>
          <w:sz w:val="28"/>
          <w:szCs w:val="28"/>
        </w:rPr>
      </w:pPr>
      <w:proofErr w:type="spellStart"/>
      <w:r w:rsidRPr="006C6BDC">
        <w:rPr>
          <w:b/>
          <w:sz w:val="28"/>
          <w:szCs w:val="28"/>
        </w:rPr>
        <w:t>Glicin</w:t>
      </w:r>
      <w:proofErr w:type="spellEnd"/>
      <w:r w:rsidRPr="006C6BDC">
        <w:rPr>
          <w:b/>
          <w:sz w:val="28"/>
          <w:szCs w:val="28"/>
        </w:rPr>
        <w:t xml:space="preserve"> a filléres csodaszer - Te hallottál már róla?</w:t>
      </w:r>
    </w:p>
    <w:p w:rsidR="006C6BDC" w:rsidRDefault="006C6BDC" w:rsidP="006C6BDC">
      <w:pPr>
        <w:rPr>
          <w:b/>
          <w:sz w:val="28"/>
          <w:szCs w:val="28"/>
        </w:rPr>
      </w:pPr>
    </w:p>
    <w:p w:rsidR="006C6BDC" w:rsidRDefault="006C6BDC" w:rsidP="006C6B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3673612" cy="1928727"/>
            <wp:effectExtent l="0" t="0" r="317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icinhe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246" cy="19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DC" w:rsidRDefault="006C6BDC" w:rsidP="006C6BDC">
      <w:r>
        <w:t xml:space="preserve">A </w:t>
      </w:r>
      <w:proofErr w:type="spellStart"/>
      <w:r>
        <w:t>glicin</w:t>
      </w:r>
      <w:proofErr w:type="spellEnd"/>
      <w:r>
        <w:t xml:space="preserve"> egy cukornak kinéző fehér szemcsés por, amelynek az íze is hasonlít a cukoréhoz. Ez nem véletlen. A cukorral ellentétben viszont csak és kizárólag pozitív élettani hatásai vannak. Érdemes elolvasni írásunkat a </w:t>
      </w:r>
      <w:proofErr w:type="spellStart"/>
      <w:r>
        <w:t>glicinről</w:t>
      </w:r>
      <w:proofErr w:type="spellEnd"/>
      <w:r>
        <w:t xml:space="preserve">, amely kollagénekből származó természetes aminosav. </w:t>
      </w:r>
    </w:p>
    <w:p w:rsidR="006C6BDC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6C6BDC">
        <w:rPr>
          <w:rFonts w:eastAsia="Times New Roman" w:cstheme="minorHAnsi"/>
          <w:b/>
          <w:iCs/>
          <w:sz w:val="24"/>
          <w:szCs w:val="24"/>
          <w:lang w:eastAsia="hu-HU"/>
        </w:rPr>
        <w:t>Optimális vércukor</w:t>
      </w:r>
    </w:p>
    <w:p w:rsidR="006C6BDC" w:rsidRPr="006C6BDC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D33218">
        <w:rPr>
          <w:rFonts w:eastAsia="Times New Roman" w:cstheme="minorHAnsi"/>
          <w:sz w:val="24"/>
          <w:szCs w:val="24"/>
          <w:lang w:eastAsia="hu-HU"/>
        </w:rPr>
        <w:t>A glükóz (és így a szénhidrátok) vércukorszintet megemelő hatását jelentősen mérsék</w:t>
      </w:r>
      <w:r>
        <w:rPr>
          <w:rFonts w:eastAsia="Times New Roman" w:cstheme="minorHAnsi"/>
          <w:sz w:val="24"/>
          <w:szCs w:val="24"/>
          <w:lang w:eastAsia="hu-HU"/>
        </w:rPr>
        <w:t>e</w:t>
      </w:r>
      <w:r w:rsidRPr="00D33218">
        <w:rPr>
          <w:rFonts w:eastAsia="Times New Roman" w:cstheme="minorHAnsi"/>
          <w:sz w:val="24"/>
          <w:szCs w:val="24"/>
          <w:lang w:eastAsia="hu-HU"/>
        </w:rPr>
        <w:t xml:space="preserve">li. Fokozza az inzulin hatékonyságát, azonban az inzulin szintet szinte egyáltalán nem emeli, ellenben a jótékony hatású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glükagon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szintjén igen, ami az inzulin „ellenlábasa”. Csökkenti az inzulin-rezisztencia esetén megfigyelhető magas vérzsír szintet is.</w:t>
      </w:r>
    </w:p>
    <w:p w:rsidR="006C6BDC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6C6BDC">
        <w:rPr>
          <w:rFonts w:eastAsia="Times New Roman" w:cstheme="minorHAnsi"/>
          <w:b/>
          <w:iCs/>
          <w:sz w:val="24"/>
          <w:szCs w:val="24"/>
          <w:lang w:eastAsia="hu-HU"/>
        </w:rPr>
        <w:t>Bőr</w:t>
      </w:r>
    </w:p>
    <w:p w:rsidR="006C6BDC" w:rsidRPr="006C6BDC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D33218">
        <w:rPr>
          <w:rFonts w:eastAsia="Times New Roman" w:cstheme="minorHAnsi"/>
          <w:sz w:val="24"/>
          <w:szCs w:val="24"/>
          <w:lang w:eastAsia="hu-HU"/>
        </w:rPr>
        <w:t xml:space="preserve">A bőrünk jelentős mennyiségű kollagént tartalmaz, így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glicint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is. A kollagén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peptidek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ráncainkat csökkentő, bőrünk rugalmasságát növelő és hidratáló, bőrfiatalító hatása jól ismert és sokat kutatott. A kollagén pedig hatását nagyrészt a magas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glicin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tartalmának köszönheti. A kollagén,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glicin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, C-vitamin, szőlőhéj- és magkivonat valamint a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bioflavonoidok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remek kombináció lehet, ha bőrünk fiatalságára belsőleg gondolunk. Idegrendszer Kis mennyisége fokozza az éberséget és az agyi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mikrokapillárisok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keringését. Emellett </w:t>
      </w:r>
      <w:proofErr w:type="gramStart"/>
      <w:r w:rsidRPr="00D33218">
        <w:rPr>
          <w:rFonts w:eastAsia="Times New Roman" w:cstheme="minorHAnsi"/>
          <w:sz w:val="24"/>
          <w:szCs w:val="24"/>
          <w:lang w:eastAsia="hu-HU"/>
        </w:rPr>
        <w:t>depresszió</w:t>
      </w:r>
      <w:proofErr w:type="gramEnd"/>
      <w:r w:rsidRPr="00D33218">
        <w:rPr>
          <w:rFonts w:eastAsia="Times New Roman" w:cstheme="minorHAnsi"/>
          <w:sz w:val="24"/>
          <w:szCs w:val="24"/>
          <w:lang w:eastAsia="hu-HU"/>
        </w:rPr>
        <w:t>, skizofrénia és OCD (kényszerbetegség) kezelésére is hatásos megoldás, a különböző kísérletek szerint.</w:t>
      </w:r>
    </w:p>
    <w:p w:rsidR="006C6BDC" w:rsidRPr="006C6BDC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6C6BDC">
        <w:rPr>
          <w:rFonts w:eastAsia="Times New Roman" w:cstheme="minorHAnsi"/>
          <w:b/>
          <w:iCs/>
          <w:sz w:val="24"/>
          <w:szCs w:val="24"/>
          <w:lang w:eastAsia="hu-HU"/>
        </w:rPr>
        <w:t>Méregtelenítés</w:t>
      </w:r>
    </w:p>
    <w:p w:rsidR="006C6BDC" w:rsidRPr="00D33218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33218">
        <w:rPr>
          <w:rFonts w:eastAsia="Times New Roman" w:cstheme="minorHAnsi"/>
          <w:sz w:val="24"/>
          <w:szCs w:val="24"/>
          <w:lang w:eastAsia="hu-HU"/>
        </w:rPr>
        <w:t xml:space="preserve">Ezzel kapcsolatban csak állatokon végzett kísérletek vannak, de </w:t>
      </w:r>
      <w:proofErr w:type="gramStart"/>
      <w:r w:rsidRPr="00D33218">
        <w:rPr>
          <w:rFonts w:eastAsia="Times New Roman" w:cstheme="minorHAnsi"/>
          <w:sz w:val="24"/>
          <w:szCs w:val="24"/>
          <w:lang w:eastAsia="hu-HU"/>
        </w:rPr>
        <w:t>ezen</w:t>
      </w:r>
      <w:proofErr w:type="gram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kutatások alapján a máj és vese funkcióját javítja, fokozza a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glutation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nevű, erős méregtelenítő és antioxidáns hatású anyag termelődését.</w:t>
      </w:r>
    </w:p>
    <w:p w:rsidR="006C6BDC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iCs/>
          <w:sz w:val="24"/>
          <w:szCs w:val="24"/>
          <w:lang w:eastAsia="hu-HU"/>
        </w:rPr>
      </w:pPr>
    </w:p>
    <w:p w:rsidR="006C6BDC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iCs/>
          <w:sz w:val="24"/>
          <w:szCs w:val="24"/>
          <w:lang w:eastAsia="hu-HU"/>
        </w:rPr>
      </w:pPr>
    </w:p>
    <w:p w:rsidR="006C6BDC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iCs/>
          <w:sz w:val="24"/>
          <w:szCs w:val="24"/>
          <w:lang w:eastAsia="hu-HU"/>
        </w:rPr>
      </w:pPr>
    </w:p>
    <w:p w:rsidR="006C6BDC" w:rsidRPr="006C6BDC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6C6BDC">
        <w:rPr>
          <w:rFonts w:eastAsia="Times New Roman" w:cstheme="minorHAnsi"/>
          <w:b/>
          <w:iCs/>
          <w:sz w:val="24"/>
          <w:szCs w:val="24"/>
          <w:lang w:eastAsia="hu-HU"/>
        </w:rPr>
        <w:t>Alvás</w:t>
      </w:r>
    </w:p>
    <w:p w:rsidR="006C6BDC" w:rsidRPr="006C6BDC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33218">
        <w:rPr>
          <w:rFonts w:eastAsia="Times New Roman" w:cstheme="minorHAnsi"/>
          <w:sz w:val="24"/>
          <w:szCs w:val="24"/>
          <w:lang w:eastAsia="hu-HU"/>
        </w:rPr>
        <w:t xml:space="preserve">Több kutatás is foglalkozott a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glicin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alvásra gyakorolt hatásával emberek esetén. A megállapítások közé tartozik, hogy a lefekvés előtt elfogyasztott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glicin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(3 gramm elszopogatva) javítja az alvás minőséget, gyorsítja az elalvást, valamint enyhíti a túl korai ébredést és kevesebb alvás esetén is kipihentebbek leszünk. (Hat óra alvás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glicinnel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sokszor jobb alvásminőséget eredményezett, mint nyolc óra alvás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glicin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nélkül.)</w:t>
      </w:r>
    </w:p>
    <w:p w:rsidR="006C6BDC" w:rsidRPr="006C6BDC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6C6BDC">
        <w:rPr>
          <w:rFonts w:eastAsia="Times New Roman" w:cstheme="minorHAnsi"/>
          <w:b/>
          <w:iCs/>
          <w:sz w:val="24"/>
          <w:szCs w:val="24"/>
          <w:lang w:eastAsia="hu-HU"/>
        </w:rPr>
        <w:t xml:space="preserve">A </w:t>
      </w:r>
      <w:proofErr w:type="spellStart"/>
      <w:r w:rsidRPr="006C6BDC">
        <w:rPr>
          <w:rFonts w:eastAsia="Times New Roman" w:cstheme="minorHAnsi"/>
          <w:b/>
          <w:iCs/>
          <w:sz w:val="24"/>
          <w:szCs w:val="24"/>
          <w:lang w:eastAsia="hu-HU"/>
        </w:rPr>
        <w:t>glicin</w:t>
      </w:r>
      <w:proofErr w:type="spellEnd"/>
      <w:r w:rsidRPr="006C6BDC">
        <w:rPr>
          <w:rFonts w:eastAsia="Times New Roman" w:cstheme="minorHAnsi"/>
          <w:b/>
          <w:iCs/>
          <w:sz w:val="24"/>
          <w:szCs w:val="24"/>
          <w:lang w:eastAsia="hu-HU"/>
        </w:rPr>
        <w:t xml:space="preserve"> édesítőszernek is kiváló!</w:t>
      </w:r>
    </w:p>
    <w:p w:rsidR="006C6BDC" w:rsidRPr="00D33218" w:rsidRDefault="006C6BDC" w:rsidP="006C6BDC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33218">
        <w:rPr>
          <w:rFonts w:eastAsia="Times New Roman" w:cstheme="minorHAnsi"/>
          <w:sz w:val="24"/>
          <w:szCs w:val="24"/>
          <w:lang w:eastAsia="hu-HU"/>
        </w:rPr>
        <w:t xml:space="preserve">Nincs mellékíze, hőálló, a cukorral nagyjából megegyező édesítő hatása van. A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polialkoholokkal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(pl.: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xilit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/nyírfacukor,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maltit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eritrit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) szemben nem okoz bélrendszeri </w:t>
      </w:r>
      <w:proofErr w:type="gramStart"/>
      <w:r w:rsidRPr="00D33218">
        <w:rPr>
          <w:rFonts w:eastAsia="Times New Roman" w:cstheme="minorHAnsi"/>
          <w:sz w:val="24"/>
          <w:szCs w:val="24"/>
          <w:lang w:eastAsia="hu-HU"/>
        </w:rPr>
        <w:t>problémákat</w:t>
      </w:r>
      <w:proofErr w:type="gram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senkinél. Nem veri át a szervezetet, mert az édes íze mögött nem üres kalória van, ahogy a legtöbb édesítő esetében, hiszen a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glicin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fehérje és akként is kezeli szervezetünk. (Az édes íz cukorforrást jelent a szervezetnek és a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glicinből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 xml:space="preserve"> szükség esetén a szervezet valóban képes cukrot előállítani, így nem okoz </w:t>
      </w:r>
      <w:proofErr w:type="spellStart"/>
      <w:r w:rsidRPr="00D33218">
        <w:rPr>
          <w:rFonts w:eastAsia="Times New Roman" w:cstheme="minorHAnsi"/>
          <w:sz w:val="24"/>
          <w:szCs w:val="24"/>
          <w:lang w:eastAsia="hu-HU"/>
        </w:rPr>
        <w:t>hypoglikémiát</w:t>
      </w:r>
      <w:proofErr w:type="spellEnd"/>
      <w:r w:rsidRPr="00D33218">
        <w:rPr>
          <w:rFonts w:eastAsia="Times New Roman" w:cstheme="minorHAnsi"/>
          <w:sz w:val="24"/>
          <w:szCs w:val="24"/>
          <w:lang w:eastAsia="hu-HU"/>
        </w:rPr>
        <w:t>.) A túlzott vércukor emelkedést gátló hatása miatt pedig különösen jó – szénhidrátokat amúgy is nagy mennyiségben tartalmazó – sütik és hasonlók édesítésére, hiszen azok hirtelen vércukor növelő hatását kordában tartja.</w:t>
      </w:r>
    </w:p>
    <w:p w:rsidR="006C6BDC" w:rsidRDefault="006C6BDC" w:rsidP="006C6BDC">
      <w:bookmarkStart w:id="0" w:name="_GoBack"/>
      <w:bookmarkEnd w:id="0"/>
      <w:r>
        <w:t xml:space="preserve">Adagolása igen egyszerű: elalvás előtt langyos vízben oldjunk fel egy kávés </w:t>
      </w:r>
      <w:proofErr w:type="spellStart"/>
      <w:r>
        <w:t>kanálnyit</w:t>
      </w:r>
      <w:proofErr w:type="spellEnd"/>
      <w:r>
        <w:t xml:space="preserve"> és </w:t>
      </w:r>
      <w:proofErr w:type="spellStart"/>
      <w:r>
        <w:t>fogasszuk</w:t>
      </w:r>
      <w:proofErr w:type="spellEnd"/>
      <w:r>
        <w:t xml:space="preserve"> el! </w:t>
      </w:r>
    </w:p>
    <w:p w:rsidR="006C6BDC" w:rsidRDefault="006C6BDC" w:rsidP="006C6BDC"/>
    <w:p w:rsidR="006C6BDC" w:rsidRDefault="006C6BDC" w:rsidP="006C6BDC">
      <w:r>
        <w:t>Az írás elkészüléséhez a www.valtozzmeg.hu weboldal forrásként szolgált.</w:t>
      </w:r>
    </w:p>
    <w:p w:rsidR="006C6BDC" w:rsidRDefault="006C6BDC" w:rsidP="006C6BDC"/>
    <w:p w:rsidR="007B13AE" w:rsidRPr="007B13AE" w:rsidRDefault="007B13AE" w:rsidP="00B71A89">
      <w:pPr>
        <w:rPr>
          <w:rFonts w:cstheme="minorHAnsi"/>
          <w:sz w:val="24"/>
          <w:szCs w:val="24"/>
        </w:rPr>
      </w:pPr>
    </w:p>
    <w:p w:rsidR="007B13AE" w:rsidRPr="007B13AE" w:rsidRDefault="007B13AE" w:rsidP="007B13AE">
      <w:pPr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Ez az írás</w:t>
      </w:r>
      <w:r w:rsidRPr="007B13AE">
        <w:rPr>
          <w:rFonts w:cstheme="minorHAnsi"/>
          <w:b/>
          <w:bCs/>
          <w:i/>
          <w:sz w:val="24"/>
          <w:szCs w:val="24"/>
        </w:rPr>
        <w:t xml:space="preserve"> 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 a „Humán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szolgáltatások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fejlesztése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térségi </w:t>
      </w:r>
      <w:proofErr w:type="gramStart"/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szemléletben</w:t>
      </w:r>
      <w:proofErr w:type="gramEnd"/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a 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Solti konzorciumban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című, „EFOP-1.5.3-16-2017-00016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 azonosító számú projekt keretein belül készült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.</w:t>
      </w:r>
    </w:p>
    <w:p w:rsidR="007B13AE" w:rsidRPr="007B13AE" w:rsidRDefault="007B13AE" w:rsidP="007B13AE">
      <w:pPr>
        <w:rPr>
          <w:rFonts w:cstheme="minorHAnsi"/>
          <w:b/>
          <w:sz w:val="24"/>
          <w:szCs w:val="24"/>
        </w:rPr>
      </w:pPr>
      <w:r w:rsidRPr="007B13AE">
        <w:rPr>
          <w:rFonts w:cstheme="minorHAnsi"/>
          <w:b/>
          <w:sz w:val="24"/>
          <w:szCs w:val="24"/>
        </w:rPr>
        <w:t xml:space="preserve">További érdekes tartalmak olvashatóak a </w:t>
      </w:r>
      <w:hyperlink r:id="rId9" w:history="1">
        <w:r w:rsidRPr="007B13AE">
          <w:rPr>
            <w:rStyle w:val="Hiperhivatkozs"/>
            <w:rFonts w:cstheme="minorHAnsi"/>
            <w:b/>
            <w:sz w:val="24"/>
            <w:szCs w:val="24"/>
          </w:rPr>
          <w:t>www.sportelmenyekbacsban.hu</w:t>
        </w:r>
      </w:hyperlink>
      <w:r w:rsidRPr="007B13AE">
        <w:rPr>
          <w:rFonts w:cstheme="minorHAnsi"/>
          <w:b/>
          <w:sz w:val="24"/>
          <w:szCs w:val="24"/>
        </w:rPr>
        <w:t xml:space="preserve"> weboldalon.</w:t>
      </w:r>
    </w:p>
    <w:p w:rsidR="000254E4" w:rsidRDefault="000254E4" w:rsidP="000254E4"/>
    <w:sectPr w:rsidR="000254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8E" w:rsidRDefault="00D3778E" w:rsidP="005C4F4B">
      <w:pPr>
        <w:spacing w:after="0" w:line="240" w:lineRule="auto"/>
      </w:pPr>
      <w:r>
        <w:separator/>
      </w:r>
    </w:p>
  </w:endnote>
  <w:endnote w:type="continuationSeparator" w:id="0">
    <w:p w:rsidR="00D3778E" w:rsidRDefault="00D3778E" w:rsidP="005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AE" w:rsidRDefault="007B13AE" w:rsidP="005C4F4B">
    <w:pPr>
      <w:spacing w:after="0" w:line="240" w:lineRule="auto"/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EFOP-1.5.3-16-2017-00016</w:t>
    </w:r>
    <w:r w:rsidRPr="00F02F6F"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  <w:t xml:space="preserve"> </w:t>
    </w:r>
  </w:p>
  <w:p w:rsidR="007B13AE" w:rsidRDefault="007B13AE" w:rsidP="007B13AE">
    <w:pPr>
      <w:pStyle w:val="llb"/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</w:pP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„Humán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szolgáltatások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fejlesztése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</w:t>
    </w:r>
  </w:p>
  <w:p w:rsidR="005C4F4B" w:rsidRDefault="007B13AE" w:rsidP="007B13AE">
    <w:pPr>
      <w:pStyle w:val="llb"/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térségi </w:t>
    </w:r>
    <w:proofErr w:type="gramStart"/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szemléletben</w:t>
    </w:r>
    <w:proofErr w:type="gramEnd"/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a 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Solti konzorciumban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8E" w:rsidRDefault="00D3778E" w:rsidP="005C4F4B">
      <w:pPr>
        <w:spacing w:after="0" w:line="240" w:lineRule="auto"/>
      </w:pPr>
      <w:r>
        <w:separator/>
      </w:r>
    </w:p>
  </w:footnote>
  <w:footnote w:type="continuationSeparator" w:id="0">
    <w:p w:rsidR="00D3778E" w:rsidRDefault="00D3778E" w:rsidP="005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4B" w:rsidRDefault="005C4F4B">
    <w:pPr>
      <w:pStyle w:val="lfej"/>
      <w:rPr>
        <w:noProof/>
      </w:rPr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7C657325" wp14:editId="5AFF4BE6">
          <wp:simplePos x="0" y="0"/>
          <wp:positionH relativeFrom="margin">
            <wp:posOffset>-704850</wp:posOffset>
          </wp:positionH>
          <wp:positionV relativeFrom="paragraph">
            <wp:posOffset>-296545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F4B" w:rsidRDefault="005C4F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4"/>
    <w:rsid w:val="000254E4"/>
    <w:rsid w:val="000E7B30"/>
    <w:rsid w:val="00173F38"/>
    <w:rsid w:val="001954A4"/>
    <w:rsid w:val="00331F6B"/>
    <w:rsid w:val="003A3CB8"/>
    <w:rsid w:val="00440676"/>
    <w:rsid w:val="0049713C"/>
    <w:rsid w:val="005C4F4B"/>
    <w:rsid w:val="006970ED"/>
    <w:rsid w:val="006C6BDC"/>
    <w:rsid w:val="007B13AE"/>
    <w:rsid w:val="007C1637"/>
    <w:rsid w:val="007F4332"/>
    <w:rsid w:val="00820E33"/>
    <w:rsid w:val="00930416"/>
    <w:rsid w:val="00B71A89"/>
    <w:rsid w:val="00CF6569"/>
    <w:rsid w:val="00D3778E"/>
    <w:rsid w:val="00EA3EB0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F56E"/>
  <w15:chartTrackingRefBased/>
  <w15:docId w15:val="{3028A936-DB2D-415E-9CCD-913ADA9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67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C17A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F4B"/>
  </w:style>
  <w:style w:type="paragraph" w:styleId="llb">
    <w:name w:val="footer"/>
    <w:basedOn w:val="Norml"/>
    <w:link w:val="llb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8694-C00D-4506-B228-A0DD4CF9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Erika</cp:lastModifiedBy>
  <cp:revision>3</cp:revision>
  <dcterms:created xsi:type="dcterms:W3CDTF">2020-06-22T09:36:00Z</dcterms:created>
  <dcterms:modified xsi:type="dcterms:W3CDTF">2020-06-22T09:43:00Z</dcterms:modified>
</cp:coreProperties>
</file>